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41" w:rsidRPr="00865041" w:rsidRDefault="00865041" w:rsidP="00865041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Załącznik nr 4 do </w:t>
      </w:r>
      <w:r w:rsidR="005044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zapytania ofertowego  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Umowa projekt 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865041" w:rsidRPr="00865041" w:rsidRDefault="00865041" w:rsidP="008650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zawarta w dniu ........................... w Dąbrowie Tarnowskiej, pomiędzy: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:rsidR="00865041" w:rsidRPr="00865041" w:rsidRDefault="00865041" w:rsidP="008650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Zespół Opieki Zdrowotnej w Dąbrowie Tarnowskiej, </w:t>
      </w:r>
      <w:r w:rsidRPr="008650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ul. Szpitalna 1, 33 – 200 Dąbrowa Tarnowska, 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wpisanym do Rejestru stowarzyszeń, innych organizacji społecznych i zawodowych, fundacji i publicznych zakładów opieki zdr</w:t>
      </w:r>
      <w:r w:rsidR="00444D43">
        <w:rPr>
          <w:rFonts w:ascii="Times New Roman" w:eastAsia="Times New Roman" w:hAnsi="Times New Roman" w:cs="Times New Roman"/>
          <w:sz w:val="24"/>
          <w:szCs w:val="24"/>
          <w:lang w:eastAsia="zh-CN"/>
        </w:rPr>
        <w:t>owotnej, prowadzonego przez Sąd 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Rejonowy Kraków - Śródmieście pod numerem K</w:t>
      </w:r>
      <w:r w:rsidR="00444D43">
        <w:rPr>
          <w:rFonts w:ascii="Times New Roman" w:eastAsia="Times New Roman" w:hAnsi="Times New Roman" w:cs="Times New Roman"/>
          <w:sz w:val="24"/>
          <w:szCs w:val="24"/>
          <w:lang w:eastAsia="zh-CN"/>
        </w:rPr>
        <w:t>RS 0000012861, posiadającym NIP 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871 -15 -36 -472 i REGON 000304361, 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 ........................................– ………………………..,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zwanym dalej „</w:t>
      </w:r>
      <w:r w:rsidRPr="008650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Zamawiającym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”,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Firmą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  <w:r w:rsidR="00B5139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</w:t>
      </w:r>
      <w:r w:rsidRPr="008650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wpisaną do ....</w:t>
      </w:r>
      <w:r w:rsidR="00B5139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... pod numerem .............................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reprezentowaną przez: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–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 dalej „</w:t>
      </w:r>
      <w:r w:rsidRPr="008650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Wykonawcą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”.</w:t>
      </w:r>
    </w:p>
    <w:p w:rsidR="00865041" w:rsidRDefault="00865041" w:rsidP="00865041">
      <w:pPr>
        <w:pStyle w:val="Tekstpodstawowy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AND"/>
      <w:bookmarkEnd w:id="0"/>
    </w:p>
    <w:p w:rsidR="00865041" w:rsidRPr="00374C8F" w:rsidRDefault="00865041" w:rsidP="00374C8F">
      <w:pPr>
        <w:pStyle w:val="Tekstpodstawowy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CBF">
        <w:rPr>
          <w:rFonts w:ascii="Times New Roman" w:eastAsia="Times New Roman" w:hAnsi="Times New Roman" w:cs="Times New Roman"/>
          <w:sz w:val="24"/>
          <w:szCs w:val="24"/>
        </w:rPr>
        <w:t xml:space="preserve">Na podstawie przeprowadzonego przez Zamawiającego </w:t>
      </w:r>
      <w:r w:rsidR="00504492">
        <w:rPr>
          <w:rFonts w:ascii="Times New Roman" w:eastAsia="Times New Roman" w:hAnsi="Times New Roman" w:cs="Times New Roman"/>
          <w:sz w:val="24"/>
          <w:szCs w:val="24"/>
          <w:lang w:eastAsia="zh-CN"/>
        </w:rPr>
        <w:t>zapytania ofertowego</w:t>
      </w:r>
      <w:r w:rsidRPr="00316C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t xml:space="preserve">w oparciu </w:t>
      </w:r>
      <w:r>
        <w:rPr>
          <w:rFonts w:ascii="Times New Roman" w:eastAsia="Calibri" w:hAnsi="Times New Roman"/>
          <w:sz w:val="24"/>
          <w:szCs w:val="24"/>
        </w:rPr>
        <w:br/>
        <w:t xml:space="preserve">o art. 46c. ustawy z dnia 5 grudnia 2008 r. o zapobieganiu oraz zwalczaniu zakażeń i chorób zakaźnych u ludzi (Dz.U.2020.1845 </w:t>
      </w:r>
      <w:proofErr w:type="spellStart"/>
      <w:r>
        <w:rPr>
          <w:rFonts w:ascii="Times New Roman" w:eastAsia="Calibri" w:hAnsi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/>
          <w:sz w:val="24"/>
          <w:szCs w:val="24"/>
        </w:rPr>
        <w:t>.), zgodnie z którym do zamówień na usługi, dostawy lub roboty budowlane udzielanych w związku  z zapobiegan</w:t>
      </w:r>
      <w:r w:rsidR="007103FD">
        <w:rPr>
          <w:rFonts w:ascii="Times New Roman" w:eastAsia="Calibri" w:hAnsi="Times New Roman"/>
          <w:sz w:val="24"/>
          <w:szCs w:val="24"/>
        </w:rPr>
        <w:t>iem lub zwalczaniem epidemii na </w:t>
      </w:r>
      <w:r>
        <w:rPr>
          <w:rFonts w:ascii="Times New Roman" w:eastAsia="Calibri" w:hAnsi="Times New Roman"/>
          <w:sz w:val="24"/>
          <w:szCs w:val="24"/>
        </w:rPr>
        <w:t>obszarze, na którym ogłoszono stan zagrożenia epide</w:t>
      </w:r>
      <w:r w:rsidR="007103FD">
        <w:rPr>
          <w:rFonts w:ascii="Times New Roman" w:eastAsia="Calibri" w:hAnsi="Times New Roman"/>
          <w:sz w:val="24"/>
          <w:szCs w:val="24"/>
        </w:rPr>
        <w:t>micznego lub stan epidemii, nie </w:t>
      </w:r>
      <w:r>
        <w:rPr>
          <w:rFonts w:ascii="Times New Roman" w:eastAsia="Calibri" w:hAnsi="Times New Roman"/>
          <w:sz w:val="24"/>
          <w:szCs w:val="24"/>
        </w:rPr>
        <w:t xml:space="preserve">stosuje się przepisów o zamówieniach publicznych (...) </w:t>
      </w:r>
      <w:r w:rsidRPr="00A70FA8">
        <w:rPr>
          <w:rFonts w:ascii="Times New Roman" w:hAnsi="Times New Roman" w:cs="Times New Roman"/>
          <w:sz w:val="24"/>
          <w:szCs w:val="24"/>
        </w:rPr>
        <w:t>Strony niniejszej Umowy uzgadniają, co następuje: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1</w:t>
      </w:r>
    </w:p>
    <w:p w:rsidR="00865041" w:rsidRPr="00865041" w:rsidRDefault="00865041" w:rsidP="00865041">
      <w:pPr>
        <w:keepNext/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Cambria" w:eastAsia="Times New Roman" w:hAnsi="Cambria" w:cs="Times New Roman"/>
          <w:b/>
          <w:bCs/>
          <w:kern w:val="1"/>
          <w:sz w:val="24"/>
          <w:szCs w:val="24"/>
          <w:lang w:eastAsia="zh-CN"/>
        </w:rPr>
      </w:pPr>
      <w:bookmarkStart w:id="1" w:name="_Toc62040429"/>
      <w:bookmarkStart w:id="2" w:name="_Toc68591343"/>
      <w:r w:rsidRPr="00865041">
        <w:rPr>
          <w:rFonts w:ascii="Cambria" w:eastAsia="Times New Roman" w:hAnsi="Cambria" w:cs="Times New Roman"/>
          <w:b/>
          <w:bCs/>
          <w:kern w:val="1"/>
          <w:sz w:val="24"/>
          <w:szCs w:val="24"/>
          <w:lang w:eastAsia="zh-CN"/>
        </w:rPr>
        <w:t>DEFINICJE</w:t>
      </w:r>
      <w:bookmarkEnd w:id="1"/>
      <w:bookmarkEnd w:id="2"/>
    </w:p>
    <w:p w:rsidR="00865041" w:rsidRPr="00865041" w:rsidRDefault="00865041" w:rsidP="008650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Użyte</w:t>
      </w:r>
      <w:r w:rsidRPr="00865041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w Umowie pojęcia oznaczają:</w:t>
      </w:r>
    </w:p>
    <w:p w:rsidR="00865041" w:rsidRPr="00865041" w:rsidRDefault="00865041" w:rsidP="00374C8F">
      <w:pPr>
        <w:numPr>
          <w:ilvl w:val="3"/>
          <w:numId w:val="2"/>
        </w:numPr>
        <w:tabs>
          <w:tab w:val="clear" w:pos="360"/>
          <w:tab w:val="num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Odbiór, transport unieszkodliwianie odpadów medycznych</w:t>
      </w:r>
      <w:r w:rsidR="00444D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niebezpiecznych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44D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innych niż niebezpieczne 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usługa, która jest przedmiotem </w:t>
      </w:r>
      <w:r w:rsidR="00504492">
        <w:rPr>
          <w:rFonts w:ascii="Times New Roman" w:eastAsia="Times New Roman" w:hAnsi="Times New Roman" w:cs="Times New Roman"/>
          <w:sz w:val="24"/>
          <w:szCs w:val="24"/>
          <w:lang w:eastAsia="zh-CN"/>
        </w:rPr>
        <w:t>zapytania ofertowego</w:t>
      </w:r>
      <w:r w:rsidR="00374C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44D43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ze 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szczegółowym opisem, stanowiącym zał. nr 1 do Umowy;</w:t>
      </w:r>
    </w:p>
    <w:p w:rsidR="00374C8F" w:rsidRDefault="00374C8F" w:rsidP="00865041">
      <w:pPr>
        <w:numPr>
          <w:ilvl w:val="3"/>
          <w:numId w:val="2"/>
        </w:numPr>
        <w:tabs>
          <w:tab w:val="clear" w:pos="360"/>
          <w:tab w:val="num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C8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zamówienia,  będącym podstawą zawarcia niniejszej Umowy;</w:t>
      </w:r>
    </w:p>
    <w:p w:rsidR="00865041" w:rsidRPr="00865041" w:rsidRDefault="00865041" w:rsidP="00374C8F">
      <w:pPr>
        <w:numPr>
          <w:ilvl w:val="3"/>
          <w:numId w:val="2"/>
        </w:numPr>
        <w:tabs>
          <w:tab w:val="clear" w:pos="360"/>
          <w:tab w:val="num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Wada fizyczna – wadę fizyczną w rozumieniu przepisów Kodeksu cywilnego oraz ponadto jakąkolwiek niezgodność dostarczanego asortymentu z przedmiotem zamówienia opisanym w Umowie;</w:t>
      </w:r>
    </w:p>
    <w:p w:rsidR="00865041" w:rsidRPr="00865041" w:rsidRDefault="00EA1E17" w:rsidP="00865041">
      <w:pPr>
        <w:numPr>
          <w:ilvl w:val="3"/>
          <w:numId w:val="2"/>
        </w:numPr>
        <w:tabs>
          <w:tab w:val="clear" w:pos="360"/>
          <w:tab w:val="num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Umowa – niniejszą umowę;</w:t>
      </w:r>
    </w:p>
    <w:p w:rsidR="00865041" w:rsidRPr="00865041" w:rsidRDefault="00865041" w:rsidP="00865041">
      <w:pPr>
        <w:numPr>
          <w:ilvl w:val="3"/>
          <w:numId w:val="2"/>
        </w:numPr>
        <w:tabs>
          <w:tab w:val="clear" w:pos="360"/>
          <w:tab w:val="num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– oferta złożona przez Wyk</w:t>
      </w:r>
      <w:r w:rsidR="00374C8F">
        <w:rPr>
          <w:rFonts w:ascii="Times New Roman" w:eastAsia="Times New Roman" w:hAnsi="Times New Roman" w:cs="Times New Roman"/>
          <w:sz w:val="24"/>
          <w:szCs w:val="24"/>
          <w:lang w:eastAsia="zh-CN"/>
        </w:rPr>
        <w:t>onawcę w niniejszym rozeznaniu cenowym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74C8F" w:rsidRDefault="00374C8F" w:rsidP="008650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65041" w:rsidRPr="00865041" w:rsidRDefault="00865041" w:rsidP="008650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2</w:t>
      </w:r>
    </w:p>
    <w:p w:rsidR="00865041" w:rsidRPr="00865041" w:rsidRDefault="00865041" w:rsidP="00865041">
      <w:pPr>
        <w:keepNext/>
        <w:tabs>
          <w:tab w:val="num" w:pos="432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3" w:name="_Toc62040432"/>
      <w:bookmarkStart w:id="4" w:name="_Toc68591346"/>
      <w:r w:rsidRPr="008650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PRZEDMIOT UMOWY</w:t>
      </w:r>
      <w:bookmarkEnd w:id="3"/>
      <w:r w:rsidRPr="008650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, </w:t>
      </w:r>
      <w:bookmarkEnd w:id="4"/>
      <w:r w:rsidRPr="008650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OKRES OBOWIĄZYWANIA</w:t>
      </w:r>
    </w:p>
    <w:p w:rsidR="00865041" w:rsidRDefault="00865041" w:rsidP="00374C8F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zobowiązuje się do świadczenia usług w zakresie odbioru, transportu unieszkodliwiania odpadów medycznych</w:t>
      </w:r>
      <w:r w:rsidR="00444D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niebezpiecznych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74C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innych niż niebezpieczne, 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zgodnie z ustawą z dnia 14 grudnia 2012 r., o odpadach (Dz. U. z 2019 r. poz. 7</w:t>
      </w:r>
      <w:r w:rsidR="00D0320D"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 zm.), ustawą Prawo Ochrony Środowiska z 27 kwietnia 2001 roku (Dz. U. </w:t>
      </w:r>
      <w:r w:rsidR="00444D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</w:t>
      </w:r>
      <w:r w:rsidR="00D0320D"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 w:rsidR="00444D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 poz. </w:t>
      </w:r>
      <w:r w:rsidR="00D0320D">
        <w:rPr>
          <w:rFonts w:ascii="Times New Roman" w:eastAsia="Times New Roman" w:hAnsi="Times New Roman" w:cs="Times New Roman"/>
          <w:sz w:val="24"/>
          <w:szCs w:val="24"/>
          <w:lang w:eastAsia="zh-CN"/>
        </w:rPr>
        <w:t>1219</w:t>
      </w:r>
      <w:r w:rsidR="00444D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ze 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zm.</w:t>
      </w:r>
      <w:r w:rsidR="00374C8F">
        <w:rPr>
          <w:rFonts w:ascii="Times New Roman" w:eastAsia="Times New Roman" w:hAnsi="Times New Roman" w:cs="Times New Roman"/>
          <w:sz w:val="24"/>
          <w:szCs w:val="24"/>
          <w:lang w:eastAsia="zh-CN"/>
        </w:rPr>
        <w:t>), oraz złożoną ofertą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74C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warunkach określonych w opisie przedmiotu zamówienia 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oraz niniejszej umowie.</w:t>
      </w:r>
    </w:p>
    <w:p w:rsidR="000E4AD4" w:rsidRDefault="000E4AD4" w:rsidP="000E4AD4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4A23" w:rsidRPr="00865041" w:rsidRDefault="00054A23" w:rsidP="000E4AD4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5041" w:rsidRPr="00865041" w:rsidRDefault="00865041" w:rsidP="00865041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b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</w:rPr>
        <w:lastRenderedPageBreak/>
        <w:t>Pakiet 1:  Odbiór, transport, unieszkodliwianie odpadów medycznych niebezpiecznych i innych niż niebezpieczne.</w:t>
      </w:r>
    </w:p>
    <w:p w:rsidR="00865041" w:rsidRPr="00865041" w:rsidRDefault="00865041" w:rsidP="00865041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1) Przedmiotem zamówienia jest świadczenie usług w zakresie odbioru, transportu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 xml:space="preserve">i unieszkodliwiania odpadów medycznych niebezpiecznych i innych niż niebezpieczne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>o następujących kodach:</w:t>
      </w:r>
    </w:p>
    <w:p w:rsidR="00865041" w:rsidRPr="00054A23" w:rsidRDefault="00865041" w:rsidP="00865041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10"/>
          <w:szCs w:val="10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ab/>
      </w:r>
    </w:p>
    <w:tbl>
      <w:tblPr>
        <w:tblW w:w="8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230"/>
        <w:gridCol w:w="7670"/>
      </w:tblGrid>
      <w:tr w:rsidR="00865041" w:rsidRPr="00865041" w:rsidTr="003F01EF">
        <w:tc>
          <w:tcPr>
            <w:tcW w:w="102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18 01 01</w:t>
            </w:r>
          </w:p>
        </w:tc>
        <w:tc>
          <w:tcPr>
            <w:tcW w:w="23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670" w:type="dxa"/>
          </w:tcPr>
          <w:p w:rsidR="00865041" w:rsidRPr="00865041" w:rsidRDefault="00865041" w:rsidP="008650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NewRoman" w:eastAsia="NSimSun" w:hAnsi="TimesNewRoman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t>Narzędzia chirurgiczne i zabiegowe oraz ich resztki (z wyłączeniem 18 01 03)</w:t>
            </w:r>
          </w:p>
        </w:tc>
      </w:tr>
      <w:tr w:rsidR="00865041" w:rsidRPr="00865041" w:rsidTr="003F01EF">
        <w:tc>
          <w:tcPr>
            <w:tcW w:w="102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02*</w:t>
            </w:r>
          </w:p>
        </w:tc>
        <w:tc>
          <w:tcPr>
            <w:tcW w:w="23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670" w:type="dxa"/>
          </w:tcPr>
          <w:p w:rsidR="00865041" w:rsidRPr="00865041" w:rsidRDefault="00865041" w:rsidP="008650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NewRoman" w:eastAsia="NSimSun" w:hAnsi="TimesNewRoman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t>Części ciała i organy oraz pojemniki na krew i konserwanty służące do jej</w:t>
            </w:r>
          </w:p>
          <w:p w:rsidR="00865041" w:rsidRPr="00865041" w:rsidRDefault="00865041" w:rsidP="008650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NewRoman" w:eastAsia="NSimSun" w:hAnsi="TimesNewRoman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t>przechowywania (z wyłączeniem 18 01 03)</w:t>
            </w:r>
          </w:p>
        </w:tc>
      </w:tr>
      <w:tr w:rsidR="00865041" w:rsidRPr="00865041" w:rsidTr="003F01EF">
        <w:tc>
          <w:tcPr>
            <w:tcW w:w="102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03*</w:t>
            </w:r>
          </w:p>
        </w:tc>
        <w:tc>
          <w:tcPr>
            <w:tcW w:w="23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670" w:type="dxa"/>
          </w:tcPr>
          <w:p w:rsidR="00865041" w:rsidRPr="00865041" w:rsidRDefault="00865041" w:rsidP="008650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NewRoman" w:eastAsia="NSimSun" w:hAnsi="TimesNewRoman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t xml:space="preserve">Inne odpady, które zawierają żywe drobnoustroje chorobotwórcze lub ich toksyny oraz inne formy zdolne do przeniesienia materiału genetycznego, </w:t>
            </w:r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br/>
              <w:t xml:space="preserve">o których wiadomo lub co do których istnieją wiarygodne podstawy do sądzenia, że wywołują choroby u ludzi i zwierząt (np. zainfekowane </w:t>
            </w:r>
            <w:proofErr w:type="spellStart"/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t>pieluchomajtki</w:t>
            </w:r>
            <w:proofErr w:type="spellEnd"/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t>, podpaski, podkłady), z wyłączeniem 18 01 80 i 18 01 82</w:t>
            </w:r>
          </w:p>
        </w:tc>
      </w:tr>
      <w:tr w:rsidR="00865041" w:rsidRPr="00865041" w:rsidTr="003F01EF">
        <w:tc>
          <w:tcPr>
            <w:tcW w:w="102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18 01 04</w:t>
            </w:r>
          </w:p>
        </w:tc>
        <w:tc>
          <w:tcPr>
            <w:tcW w:w="23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670" w:type="dxa"/>
          </w:tcPr>
          <w:p w:rsidR="00865041" w:rsidRPr="00865041" w:rsidRDefault="00865041" w:rsidP="008650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NewRoman" w:eastAsia="NSimSun" w:hAnsi="TimesNewRoman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t>Inne odpady niż wymienione w 18 01 03 (np. opatrunki z materiału lub gipsu,</w:t>
            </w:r>
          </w:p>
          <w:p w:rsidR="00865041" w:rsidRPr="00865041" w:rsidRDefault="00865041" w:rsidP="008650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NewRoman" w:eastAsia="NSimSun" w:hAnsi="TimesNewRoman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t>pościel, ubrania jednorazowe, pieluchy)</w:t>
            </w:r>
          </w:p>
        </w:tc>
      </w:tr>
      <w:tr w:rsidR="00865041" w:rsidRPr="00865041" w:rsidTr="003F01EF">
        <w:tc>
          <w:tcPr>
            <w:tcW w:w="102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06*</w:t>
            </w:r>
          </w:p>
        </w:tc>
        <w:tc>
          <w:tcPr>
            <w:tcW w:w="23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670" w:type="dxa"/>
          </w:tcPr>
          <w:p w:rsidR="00865041" w:rsidRPr="00865041" w:rsidRDefault="00865041" w:rsidP="008650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NewRoman" w:eastAsia="NSimSun" w:hAnsi="TimesNewRoman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t>Chemikalia, w tym odczynniki chemiczne, zawierające substancje niebezpieczne</w:t>
            </w:r>
          </w:p>
        </w:tc>
      </w:tr>
      <w:tr w:rsidR="00865041" w:rsidRPr="00865041" w:rsidTr="003F01EF">
        <w:tc>
          <w:tcPr>
            <w:tcW w:w="102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18 01 07</w:t>
            </w:r>
          </w:p>
        </w:tc>
        <w:tc>
          <w:tcPr>
            <w:tcW w:w="23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670" w:type="dxa"/>
          </w:tcPr>
          <w:p w:rsidR="00865041" w:rsidRPr="00865041" w:rsidRDefault="00865041" w:rsidP="008650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NewRoman" w:eastAsia="NSimSun" w:hAnsi="TimesNewRoman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t>Chemikalia, w tym odczynniki chemiczne, inne niż wymienione w 18 01 06</w:t>
            </w:r>
          </w:p>
        </w:tc>
      </w:tr>
      <w:tr w:rsidR="00865041" w:rsidRPr="00865041" w:rsidTr="003F01EF">
        <w:tc>
          <w:tcPr>
            <w:tcW w:w="102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18 01 09</w:t>
            </w:r>
          </w:p>
        </w:tc>
        <w:tc>
          <w:tcPr>
            <w:tcW w:w="23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670" w:type="dxa"/>
          </w:tcPr>
          <w:p w:rsidR="00865041" w:rsidRPr="00865041" w:rsidRDefault="00865041" w:rsidP="008650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NewRoman" w:eastAsia="NSimSun" w:hAnsi="TimesNewRoman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t>Leki inne niż wymienione w 18 01 08</w:t>
            </w:r>
          </w:p>
        </w:tc>
      </w:tr>
      <w:tr w:rsidR="00865041" w:rsidRPr="00865041" w:rsidTr="003F01EF">
        <w:tc>
          <w:tcPr>
            <w:tcW w:w="102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82*</w:t>
            </w:r>
          </w:p>
        </w:tc>
        <w:tc>
          <w:tcPr>
            <w:tcW w:w="230" w:type="dxa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7670" w:type="dxa"/>
          </w:tcPr>
          <w:p w:rsidR="00865041" w:rsidRPr="00865041" w:rsidRDefault="00865041" w:rsidP="008650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NewRoman" w:eastAsia="NSimSun" w:hAnsi="TimesNewRoman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TimesNewRoman" w:eastAsia="NSimSun" w:hAnsi="TimesNewRoman" w:cs="Arial"/>
                <w:kern w:val="3"/>
                <w:sz w:val="24"/>
                <w:szCs w:val="24"/>
                <w:lang w:eastAsia="zh-CN" w:bidi="hi-IN"/>
              </w:rPr>
              <w:t>Pozostałości z żywienia pacjentów oddziałów zakaźnych</w:t>
            </w:r>
          </w:p>
        </w:tc>
      </w:tr>
    </w:tbl>
    <w:p w:rsidR="00865041" w:rsidRPr="00865041" w:rsidRDefault="00865041" w:rsidP="00865041">
      <w:pPr>
        <w:suppressAutoHyphens/>
        <w:autoSpaceDN w:val="0"/>
        <w:spacing w:after="0" w:line="240" w:lineRule="auto"/>
        <w:jc w:val="both"/>
        <w:textAlignment w:val="baseline"/>
        <w:rPr>
          <w:rFonts w:ascii="TimesNewRoman" w:eastAsia="NSimSun" w:hAnsi="TimesNewRoman" w:cs="Arial" w:hint="eastAsia"/>
          <w:kern w:val="3"/>
          <w:sz w:val="24"/>
          <w:szCs w:val="24"/>
          <w:lang w:eastAsia="zh-CN" w:bidi="hi-IN"/>
        </w:rPr>
      </w:pPr>
    </w:p>
    <w:p w:rsidR="00865041" w:rsidRPr="00865041" w:rsidRDefault="00865041" w:rsidP="00865041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2) Świadczenie usług ma odbywać się zgodnie z obowiązującymi w tym zakresie przepisami prawa, a w szczególności:</w:t>
      </w:r>
    </w:p>
    <w:p w:rsidR="003F01EF" w:rsidRPr="003F01EF" w:rsidRDefault="003F01EF" w:rsidP="003F01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 Ustawą z dnia 14 grudnia 2012 roku o odpadach (Dz. U. z 2019 r. poz. 701</w:t>
      </w:r>
      <w:r w:rsidR="002C1D7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ze zm.);</w:t>
      </w:r>
    </w:p>
    <w:p w:rsidR="003F01EF" w:rsidRPr="003F01EF" w:rsidRDefault="003F01EF" w:rsidP="003F01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 Ustawą z dnia 27 kwietnia Prawo ochrony środowiska (Dz. U. z 2020 r. poz. 1219 ze zm.);</w:t>
      </w:r>
    </w:p>
    <w:p w:rsidR="003F01EF" w:rsidRPr="003F01EF" w:rsidRDefault="003F01EF" w:rsidP="003F01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 Ustawą z dnia 19 sierpnia 2011 roku o przewozie towarów niebezpiecznych (Dz. U. z 2020 r. poz. 154);</w:t>
      </w:r>
    </w:p>
    <w:p w:rsidR="003F01EF" w:rsidRPr="003F01EF" w:rsidRDefault="003F01EF" w:rsidP="003F01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- Ustawą z dnia 6 września 2001 roku o transporcie drogowym (Dz. U. z 2019 r. poz. 2140 </w:t>
      </w: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ze zm.);</w:t>
      </w:r>
    </w:p>
    <w:p w:rsidR="003F01EF" w:rsidRPr="003F01EF" w:rsidRDefault="003F01EF" w:rsidP="003F01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 Rozporządzenie Ministra Klimatu z dnia 02 stycznia 2020 r. w sprawie katalogu odpadów (Dz.U. 2020, poz. 10);</w:t>
      </w:r>
    </w:p>
    <w:p w:rsidR="003F01EF" w:rsidRPr="003F01EF" w:rsidRDefault="003F01EF" w:rsidP="003F01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 Rozporządzeniem Ministra Środowiska z dnia 7 października 2016 roku w sprawie szczegółowych wymagań dla transportu odpadów (Dz.U. 2016, poz. 1742);</w:t>
      </w:r>
    </w:p>
    <w:p w:rsidR="003F01EF" w:rsidRPr="003F01EF" w:rsidRDefault="003F01EF" w:rsidP="003F01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- Rozporządzeniem Ministra Zdrowia z dnia 21 października 2016 r. w sprawie wymagań </w:t>
      </w: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i sposobów unieszkodliwiania odpadów medycznych i weterynaryjnych (Dz.U. z 2016, poz. 1819);</w:t>
      </w:r>
    </w:p>
    <w:p w:rsidR="003F01EF" w:rsidRPr="003F01EF" w:rsidRDefault="003F01EF" w:rsidP="003F01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- W sprawach nieuregulowanych, przepisami ustawy – Kodeks Cywilny;</w:t>
      </w:r>
    </w:p>
    <w:p w:rsidR="003F01EF" w:rsidRPr="003F01EF" w:rsidRDefault="003F01EF" w:rsidP="003F01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- Oraz innymi przepisami prawa obowiązującymi w zakresie przedmiotu zamówienia, </w:t>
      </w:r>
      <w:r w:rsidRPr="003F01E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br/>
        <w:t>w czasie trwania umowy.</w:t>
      </w:r>
    </w:p>
    <w:p w:rsidR="00865041" w:rsidRPr="00865041" w:rsidRDefault="00865041" w:rsidP="00865041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3) Odbiór odpadów z miejsc składowania odbywać się będzie z następującą częstotliwością:</w:t>
      </w:r>
    </w:p>
    <w:p w:rsidR="00865041" w:rsidRPr="00865041" w:rsidRDefault="00865041" w:rsidP="00865041">
      <w:pPr>
        <w:numPr>
          <w:ilvl w:val="1"/>
          <w:numId w:val="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Zespół Opieki Zdrowotnej ul. Szpitalna 1, 33-200 Dąbrowa Tarnowska – 3 (trzy) razy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>w tygodniu (poniedziałek – środa – piątek), w godzinach od 10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vertAlign w:val="superscript"/>
          <w:lang w:eastAsia="zh-CN" w:bidi="hi-IN"/>
        </w:rPr>
        <w:t>00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do 14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vertAlign w:val="superscript"/>
          <w:lang w:eastAsia="zh-CN" w:bidi="hi-IN"/>
        </w:rPr>
        <w:t>00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. W przypadku gdy dzień odbioru przypadać będzie w dniu ustawowo wo</w:t>
      </w:r>
      <w:r w:rsidR="00444D43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lnym od pracy, odbiór nastąpi w</w:t>
      </w:r>
      <w:r w:rsidR="00444D43"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  <w:t> 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poprzedzającym go dniu roboczym lub pierwszym następującym po nim dniu </w:t>
      </w:r>
      <w:r w:rsidR="00444D43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roboczym. W</w:t>
      </w:r>
      <w:r w:rsidR="00444D43"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  <w:t> 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sytuacjach nieprzewidzianej potrzeby pilnego odbioru odpa</w:t>
      </w:r>
      <w:r w:rsidR="00444D43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dów Wykonawca zrealizuje usługę</w:t>
      </w:r>
      <w:r w:rsidR="00444D43"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  <w:t> 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nie później niż w ciągu 24 godzin od powiadomienia przez Zamawiającego. Powiadomienie może być zrealizowane za pomocą telefonu, faksu lub e-maila.</w:t>
      </w:r>
    </w:p>
    <w:p w:rsidR="00374C8F" w:rsidRDefault="00865041" w:rsidP="00865041">
      <w:pPr>
        <w:numPr>
          <w:ilvl w:val="1"/>
          <w:numId w:val="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Gabinet Medycyny Szkolnej  w ZSP nr 2 ul. Kościuszki 5, 33-200 Dąbrowa Tarnowska – 1 (jeden) raz na 3 (trzy) tygodnie, jednak nie rzadziej niż co 30 (trzydzieści) dni. </w:t>
      </w:r>
    </w:p>
    <w:p w:rsidR="00865041" w:rsidRPr="00865041" w:rsidRDefault="00865041" w:rsidP="00374C8F">
      <w:p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lastRenderedPageBreak/>
        <w:t>Odbiór realizowany będzie w jednym z dni – poniedziałek, cz</w:t>
      </w:r>
      <w:r w:rsidR="00444D43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wartek, piątek – w godzinach od</w:t>
      </w:r>
      <w:r w:rsidR="00444D43"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  <w:t> 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8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vertAlign w:val="superscript"/>
          <w:lang w:eastAsia="zh-CN" w:bidi="hi-IN"/>
        </w:rPr>
        <w:t>00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do 12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vertAlign w:val="superscript"/>
          <w:lang w:eastAsia="zh-CN" w:bidi="hi-IN"/>
        </w:rPr>
        <w:t>00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.</w:t>
      </w:r>
    </w:p>
    <w:p w:rsidR="00865041" w:rsidRPr="00865041" w:rsidRDefault="00865041" w:rsidP="00865041">
      <w:pPr>
        <w:numPr>
          <w:ilvl w:val="1"/>
          <w:numId w:val="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Gabinet Medycyny Szkolnej  w ZSP nr 1 ul. Piłsudskiego 44, 33-200 Dąbrowa Tarnowska -  1 (jeden) raz na 3 (trzy) tygodnie, jednak nie rzadziej niż co 30 (trzydzieści) dni. Odbiór realizowany będzie w jednym z dni – wtorek, środa – w godzinach od 8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vertAlign w:val="superscript"/>
          <w:lang w:eastAsia="zh-CN" w:bidi="hi-IN"/>
        </w:rPr>
        <w:t>30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do 11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vertAlign w:val="superscript"/>
          <w:lang w:eastAsia="zh-CN" w:bidi="hi-IN"/>
        </w:rPr>
        <w:t>00</w:t>
      </w:r>
    </w:p>
    <w:p w:rsidR="00865041" w:rsidRPr="00865041" w:rsidRDefault="00865041" w:rsidP="00865041">
      <w:pPr>
        <w:numPr>
          <w:ilvl w:val="1"/>
          <w:numId w:val="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Gabinet Medycyny Szkolnej  w ZSP w </w:t>
      </w:r>
      <w:proofErr w:type="spellStart"/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Brniu</w:t>
      </w:r>
      <w:proofErr w:type="spellEnd"/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, Breń 3, 33-210 Olesno - 1 (jeden) raz na 3 (trzy) tygodnie, jednak nie rzadziej niż co 30 (trzydzieści) dni. Odbiór realizowany będzie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>w jednym z dni wtorek, środa – w godzinach od 8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vertAlign w:val="superscript"/>
          <w:lang w:eastAsia="zh-CN" w:bidi="hi-IN"/>
        </w:rPr>
        <w:t>00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do 12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vertAlign w:val="superscript"/>
          <w:lang w:eastAsia="zh-CN" w:bidi="hi-IN"/>
        </w:rPr>
        <w:t>00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.</w:t>
      </w:r>
    </w:p>
    <w:p w:rsidR="00865041" w:rsidRPr="00865041" w:rsidRDefault="00865041" w:rsidP="00865041">
      <w:pPr>
        <w:numPr>
          <w:ilvl w:val="1"/>
          <w:numId w:val="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Gabinet Medycyny Szkolnej w </w:t>
      </w:r>
      <w:proofErr w:type="spellStart"/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PCEiKZ</w:t>
      </w:r>
      <w:proofErr w:type="spellEnd"/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ul. Witosa 2, 33-230 Szczucin – 1 (jeden) raz na 3 (trzy) tygodnie, jednak nie rzadziej niż co 30 (trzydzieści) dni. Odbiór realizowany będzie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>w jednym z dni – poniedziałek, czwartek, piątek – w godzinach od 8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vertAlign w:val="superscript"/>
          <w:lang w:eastAsia="zh-CN" w:bidi="hi-IN"/>
        </w:rPr>
        <w:t>00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do 12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vertAlign w:val="superscript"/>
          <w:lang w:eastAsia="zh-CN" w:bidi="hi-IN"/>
        </w:rPr>
        <w:t>00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.</w:t>
      </w:r>
    </w:p>
    <w:p w:rsidR="00865041" w:rsidRPr="00865041" w:rsidRDefault="00865041" w:rsidP="00865041">
      <w:pPr>
        <w:numPr>
          <w:ilvl w:val="1"/>
          <w:numId w:val="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Zespół Podstawowy Pogotowia Ratunkowego w Szczucinie (zlokalizowany w budynku Ochotniczej Straży Pożarnej) ul. Kościuszki 32, 33-230 Szczucin – 2 (dwa) razy w miesiącu, odbiór w dowolnym dniu tygodnia od poniedziałku do piątku, w godzinach od 8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vertAlign w:val="superscript"/>
          <w:lang w:eastAsia="zh-CN" w:bidi="hi-IN"/>
        </w:rPr>
        <w:t>00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do 12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vertAlign w:val="superscript"/>
          <w:lang w:eastAsia="zh-CN" w:bidi="hi-IN"/>
        </w:rPr>
        <w:t>00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.</w:t>
      </w:r>
    </w:p>
    <w:p w:rsidR="00865041" w:rsidRPr="00865041" w:rsidRDefault="00865041" w:rsidP="00865041">
      <w:pPr>
        <w:numPr>
          <w:ilvl w:val="1"/>
          <w:numId w:val="7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Odbiór odpadów o kodach 18 01 01, 18 01 06*, 18 01 07, 18 01 09 </w:t>
      </w:r>
      <w:r w:rsidR="00E2677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t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ermin odbioru będzie każdorazowo uzgadniany z Wykonawcą za pomocą telefonu, faksu lub wiadomości e-mail.</w:t>
      </w:r>
    </w:p>
    <w:p w:rsidR="00865041" w:rsidRPr="00865041" w:rsidRDefault="00865041" w:rsidP="0086504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4) W ramach  zamówienia Wykonawca zobowiązany będzie do odbioru, załadunku, wywozu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 xml:space="preserve">i utylizacji odpadów medycznych. Szacunkowa ilość odpadów w okresie </w:t>
      </w:r>
      <w:r w:rsidR="00422D98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do 03.06.2021r.</w:t>
      </w:r>
      <w:bookmarkStart w:id="5" w:name="_GoBack"/>
      <w:bookmarkEnd w:id="5"/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uwidoczniona jest w tabeli poniżej. Ich ilość może ulec zmianie ze względu na </w:t>
      </w:r>
      <w:r w:rsidRPr="00865041">
        <w:rPr>
          <w:rFonts w:ascii="Liberation Serif" w:eastAsia="NSimSun" w:hAnsi="Liberation Serif" w:cs="Tahoma"/>
          <w:color w:val="000000"/>
          <w:kern w:val="3"/>
          <w:sz w:val="24"/>
          <w:szCs w:val="24"/>
          <w:lang w:eastAsia="zh-CN" w:bidi="hi-IN"/>
        </w:rPr>
        <w:t>ilość wykonywanych świadczeń medycznych.</w:t>
      </w:r>
    </w:p>
    <w:p w:rsidR="00865041" w:rsidRPr="00865041" w:rsidRDefault="00865041" w:rsidP="00865041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Tahoma" w:hint="eastAsia"/>
          <w:color w:val="000000"/>
          <w:kern w:val="3"/>
          <w:sz w:val="24"/>
          <w:szCs w:val="24"/>
          <w:lang w:eastAsia="zh-CN" w:bidi="hi-IN"/>
        </w:rPr>
      </w:pPr>
    </w:p>
    <w:tbl>
      <w:tblPr>
        <w:tblW w:w="4540" w:type="dxa"/>
        <w:tblInd w:w="1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880"/>
        <w:gridCol w:w="1640"/>
      </w:tblGrid>
      <w:tr w:rsidR="00865041" w:rsidRPr="00865041" w:rsidTr="003D08EB">
        <w:tc>
          <w:tcPr>
            <w:tcW w:w="2900" w:type="dxa"/>
            <w:gridSpan w:val="2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Kod odpadu</w:t>
            </w:r>
          </w:p>
        </w:tc>
        <w:tc>
          <w:tcPr>
            <w:tcW w:w="1640" w:type="dxa"/>
            <w:vAlign w:val="center"/>
          </w:tcPr>
          <w:p w:rsidR="00865041" w:rsidRPr="00865041" w:rsidRDefault="00865041" w:rsidP="00E2677F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Ilość </w:t>
            </w:r>
            <w:r w:rsidR="00E2677F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kg</w:t>
            </w:r>
          </w:p>
        </w:tc>
      </w:tr>
      <w:tr w:rsidR="00865041" w:rsidRPr="00865041" w:rsidTr="003D08EB">
        <w:tc>
          <w:tcPr>
            <w:tcW w:w="102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18 01 01</w:t>
            </w:r>
          </w:p>
        </w:tc>
        <w:tc>
          <w:tcPr>
            <w:tcW w:w="1640" w:type="dxa"/>
            <w:vAlign w:val="center"/>
          </w:tcPr>
          <w:p w:rsidR="00865041" w:rsidRPr="00865041" w:rsidRDefault="00E2677F" w:rsidP="00865041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</w:tr>
      <w:tr w:rsidR="00865041" w:rsidRPr="00865041" w:rsidTr="003D08EB">
        <w:tc>
          <w:tcPr>
            <w:tcW w:w="102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02*</w:t>
            </w:r>
          </w:p>
        </w:tc>
        <w:tc>
          <w:tcPr>
            <w:tcW w:w="1640" w:type="dxa"/>
            <w:vAlign w:val="center"/>
          </w:tcPr>
          <w:p w:rsidR="00865041" w:rsidRPr="00865041" w:rsidRDefault="00E2677F" w:rsidP="00865041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</w:tr>
      <w:tr w:rsidR="00865041" w:rsidRPr="00865041" w:rsidTr="003D08EB">
        <w:tc>
          <w:tcPr>
            <w:tcW w:w="102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03*</w:t>
            </w:r>
          </w:p>
        </w:tc>
        <w:tc>
          <w:tcPr>
            <w:tcW w:w="1640" w:type="dxa"/>
            <w:vAlign w:val="center"/>
          </w:tcPr>
          <w:p w:rsidR="00865041" w:rsidRPr="00865041" w:rsidRDefault="00E2677F" w:rsidP="00865041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30 000</w:t>
            </w:r>
          </w:p>
        </w:tc>
      </w:tr>
      <w:tr w:rsidR="00865041" w:rsidRPr="00865041" w:rsidTr="003D08EB">
        <w:tc>
          <w:tcPr>
            <w:tcW w:w="102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18 01 04</w:t>
            </w:r>
          </w:p>
        </w:tc>
        <w:tc>
          <w:tcPr>
            <w:tcW w:w="1640" w:type="dxa"/>
            <w:vAlign w:val="center"/>
          </w:tcPr>
          <w:p w:rsidR="00865041" w:rsidRPr="00865041" w:rsidRDefault="00E2677F" w:rsidP="00865041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1 000</w:t>
            </w:r>
          </w:p>
        </w:tc>
      </w:tr>
      <w:tr w:rsidR="00865041" w:rsidRPr="00865041" w:rsidTr="003D08EB">
        <w:tc>
          <w:tcPr>
            <w:tcW w:w="102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06*</w:t>
            </w:r>
          </w:p>
        </w:tc>
        <w:tc>
          <w:tcPr>
            <w:tcW w:w="1640" w:type="dxa"/>
            <w:vAlign w:val="center"/>
          </w:tcPr>
          <w:p w:rsidR="00865041" w:rsidRPr="00865041" w:rsidRDefault="00E2677F" w:rsidP="00865041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</w:tr>
      <w:tr w:rsidR="00865041" w:rsidRPr="00865041" w:rsidTr="003D08EB">
        <w:tc>
          <w:tcPr>
            <w:tcW w:w="102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18 01 07</w:t>
            </w:r>
          </w:p>
        </w:tc>
        <w:tc>
          <w:tcPr>
            <w:tcW w:w="1640" w:type="dxa"/>
            <w:vAlign w:val="center"/>
          </w:tcPr>
          <w:p w:rsidR="00865041" w:rsidRPr="00865041" w:rsidRDefault="00E2677F" w:rsidP="00865041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</w:tr>
      <w:tr w:rsidR="00865041" w:rsidRPr="00865041" w:rsidTr="003D08EB">
        <w:tc>
          <w:tcPr>
            <w:tcW w:w="102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18 01 09</w:t>
            </w:r>
          </w:p>
        </w:tc>
        <w:tc>
          <w:tcPr>
            <w:tcW w:w="1640" w:type="dxa"/>
            <w:vAlign w:val="center"/>
          </w:tcPr>
          <w:p w:rsidR="00865041" w:rsidRPr="00865041" w:rsidRDefault="00E2677F" w:rsidP="00865041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</w:tr>
      <w:tr w:rsidR="00865041" w:rsidRPr="00865041" w:rsidTr="003D08EB">
        <w:tc>
          <w:tcPr>
            <w:tcW w:w="102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80" w:type="dxa"/>
            <w:vAlign w:val="center"/>
          </w:tcPr>
          <w:p w:rsidR="00865041" w:rsidRPr="00865041" w:rsidRDefault="00865041" w:rsidP="008650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865041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18 01 82*</w:t>
            </w:r>
          </w:p>
        </w:tc>
        <w:tc>
          <w:tcPr>
            <w:tcW w:w="1640" w:type="dxa"/>
            <w:vAlign w:val="center"/>
          </w:tcPr>
          <w:p w:rsidR="00865041" w:rsidRPr="00865041" w:rsidRDefault="00E2677F" w:rsidP="00865041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865041" w:rsidRPr="00444D43" w:rsidRDefault="00865041" w:rsidP="00865041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Tahoma" w:hint="eastAsia"/>
          <w:color w:val="000000"/>
          <w:kern w:val="3"/>
          <w:sz w:val="10"/>
          <w:szCs w:val="10"/>
          <w:lang w:eastAsia="zh-CN" w:bidi="hi-IN"/>
        </w:rPr>
      </w:pPr>
    </w:p>
    <w:p w:rsidR="00865041" w:rsidRPr="00865041" w:rsidRDefault="00865041" w:rsidP="0086504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Tahoma"/>
          <w:color w:val="000000"/>
          <w:kern w:val="3"/>
          <w:sz w:val="24"/>
          <w:szCs w:val="24"/>
          <w:lang w:eastAsia="zh-CN" w:bidi="hi-IN"/>
        </w:rPr>
        <w:t xml:space="preserve">5) Zamawiający zastrzega, a Wykonawca zobowiązuje się do odbioru (z załadunkiem), transportu i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unieszkodliwiania odpadów medycznych będących przedmiotem niniejszego </w:t>
      </w:r>
      <w:r w:rsidR="00504492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zapytania ofertowego</w:t>
      </w:r>
      <w:r w:rsidR="00374C8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sukcesywnie wg harmonogramu określo</w:t>
      </w:r>
      <w:r w:rsidR="00374C8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nego w punkcie III opisu przedmiotu zamówienia zgodnie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z postanowieniami aktualnie obowiązującymi w tym za</w:t>
      </w:r>
      <w:r w:rsidR="00374C8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kresie przepisami prawa, w tym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w szczególności ustawy z dnia 14 grudnia 2012 roku </w:t>
      </w:r>
      <w:r w:rsidR="00374C8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o odpadach (Dz. U. z 2019 roku, poz. 701 ze zm.) oraz</w:t>
      </w:r>
      <w:r w:rsidR="00444D43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aktów wykonawczych wydanych do</w:t>
      </w:r>
      <w:r w:rsidR="00444D43"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  <w:t> 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ustawy.</w:t>
      </w:r>
    </w:p>
    <w:p w:rsidR="00865041" w:rsidRPr="00865041" w:rsidRDefault="00865041" w:rsidP="0086504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6) Zamawiający zastrzega, a Wykonawca oświadcza, że p</w:t>
      </w:r>
      <w:r w:rsidR="00444D43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osiada uprawnienia niezbędne do</w:t>
      </w:r>
      <w:r w:rsidR="00444D43"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  <w:t> 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wykonania usługi będącej przedmiotem zamówienia tj. odbioru, transportu </w:t>
      </w:r>
      <w:r w:rsidR="00374C8F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i unieszkodliwiania odpadów medycznych zgodnie z wymogami ustawy z dnia 14 grudnia 2012 roku o odpadach (Dz. U. z 2019 roku, poz. 701 ze zm.).</w:t>
      </w:r>
    </w:p>
    <w:p w:rsidR="00865041" w:rsidRPr="00865041" w:rsidRDefault="00865041" w:rsidP="0086504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7) Wykonawca zobowiązany jest przez cały okres obowiązywania umowy do posiadania wszelkich zezwoleń dotyczących realizacji przedmiotu zamówienia oraz ich bieżącego aktualizowania i odnawiania w przypadku wygaśni</w:t>
      </w:r>
      <w:r w:rsidR="00444D43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ęcia, a także niezwłocznego ich</w:t>
      </w:r>
      <w:r w:rsidR="00444D43"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  <w:t> 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przedkładania zamawiającemu, pod rygorem wypowiedzenia umowy przez Zamawiającego z przyczyn leżących po stronie Wykonawcy.</w:t>
      </w:r>
    </w:p>
    <w:p w:rsidR="00865041" w:rsidRPr="00865041" w:rsidRDefault="00865041" w:rsidP="0086504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8) Wykonawca zobowiązany jest przez cały okres obowiązywania umowy do posiadania wpisu do Bazy danych o produktach i opakowa</w:t>
      </w:r>
      <w:r w:rsidR="00444D43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niach (zwanej dalej „BDO”) oraz</w:t>
      </w:r>
      <w:r w:rsidR="00444D43"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  <w:t> </w:t>
      </w:r>
      <w:r w:rsidR="00444D43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o</w:t>
      </w:r>
      <w:r w:rsidR="00444D43"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  <w:t> 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gospodarce odpadami.</w:t>
      </w:r>
    </w:p>
    <w:p w:rsidR="00865041" w:rsidRPr="00865041" w:rsidRDefault="00865041" w:rsidP="0086504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lastRenderedPageBreak/>
        <w:t>9) Wykonawca zobowiązany jest do bieżącego dokonywania stosownych wpisów w rejestrze BDO w zakresie wystawionej przez Zamawiającego Karty przekazania odpadu, zwanej dalej „KPO”, „Zrealizowane przejęcie” i „Potwierdzony transport”. W przypadku konieczności dokonania wycofania lub odrzucenia KPO wykonawca zobowiązany jest do telefonicznego powiadomienia o tym fakcie Zamawiającego oraz potwierdzenia informacji na wskazany przez Zamawiającego adres poczty e-mail.</w:t>
      </w:r>
    </w:p>
    <w:p w:rsidR="00865041" w:rsidRPr="00865041" w:rsidRDefault="00865041" w:rsidP="0086504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10) Transport odpadów medycznych będzie odbywać się pojazdami przystosowanymi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>do transportu odpadów niebezpiecznych posiadającymi w tym względzie wszelkie upoważnienia zgodnie z ustawą z dnia 19 sierpnia 2011 roku o przewozie towarów niebezpiecznych (j.t. Dz.U. z 2019 roku, poz. 382 ze zm.) oraz rozporządzeniem Ministra Środowiska z dnia 07 października 2016 roku w sprawie szczegółowych wymagań dla transportu odpadów (Dz.U. z 2016 roku, poz. 1742). Zamawiający zastrzega, że Wykonawca ubiegający się o niniejsze zamówienie musi dysponować odpowiednią liczbą środków transportu odpadów medycznych, zabezpieczającą świadczenie usługi w sposób ciągły, np. spowodowanych ewentualnymi awariami środka transportu. Zamawiający przekazywać będzie Wykona</w:t>
      </w:r>
      <w:r w:rsidR="008E166D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wcy wygenerowane potwierdzenia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z rejestru BDO.</w:t>
      </w:r>
    </w:p>
    <w:p w:rsidR="00865041" w:rsidRPr="00865041" w:rsidRDefault="00865041" w:rsidP="0086504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11) Zakaźne odpady medyczne będą unieszkodliwiane w instalacjach spełniających wymagania najlepszej dostępnej techniki i technologii (BAT) poprzez termiczne przekształcanie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 xml:space="preserve">w spalarniach odpadów niebezpiecznych zgodnie z art. 95 ust. 2 ustawy o odpadach, posiadających wszelkie wymagane prawem pozwolenia i decyzje dopuszczające instalację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 xml:space="preserve">do eksploatacji. Zakazuje się unieszkodliwiania zakaźnych odpadów medycznych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 xml:space="preserve">we </w:t>
      </w:r>
      <w:proofErr w:type="spellStart"/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współspalarniach</w:t>
      </w:r>
      <w:proofErr w:type="spellEnd"/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odpadów zgodnie z art. 95 ust. 3 ustawy o odpadach.</w:t>
      </w:r>
    </w:p>
    <w:p w:rsidR="00865041" w:rsidRPr="00865041" w:rsidRDefault="00865041" w:rsidP="0086504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12) Wykonawca składając ofertę przetargową oświadcza, że instalacja Wykonawcy jest czynna oraz posiada wolne moce przerobowe umożliwiające unieszkodliwienie odpadów odebranych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>od Zamawiającego.</w:t>
      </w:r>
    </w:p>
    <w:p w:rsidR="00865041" w:rsidRPr="00865041" w:rsidRDefault="00865041" w:rsidP="0086504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13) Odpady unieszkodliwiane będę przy zachowaniu zasady bliskości zgodnie z art. 20 ust. 3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>i art. 6 ustawy z dnia 14 grudnia 2012 roku o odpadach (Dz. U. z 2019 r. poz. 730) – zakazuje się unieszkodliwiania zakaźnych odpadów medycznyc</w:t>
      </w:r>
      <w:r w:rsidR="00444D43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h poza obszarem województwa, na</w:t>
      </w:r>
      <w:r w:rsidR="00444D43"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  <w:t> 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którym zostały wytworzone. Dopuszcza się unieszkodliwianie zakaźnych odpadów medycznych na obszarze województwa innego niż to, na którym zostały wytworzone, </w:t>
      </w:r>
      <w:r w:rsidR="008E166D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w najbliżej położonej instalacji, w przypadku braku instalacji do unieszkodliwiania tych odpadów na obszarze danego województwa lub gdy istniejące instalacje nie mają wolnych mocy przerobowych.</w:t>
      </w:r>
    </w:p>
    <w:p w:rsidR="00865041" w:rsidRPr="00865041" w:rsidRDefault="00865041" w:rsidP="0086504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14) Podstawą do zapłaty wynagrodzenia Wykonawcy za zrealizowaną usługę za dany miesiąc będą wpisy dokonane w rejestrze BDO w zakresie wystawionej przez Zamawiającego KPO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 xml:space="preserve">w zakładce „Zrealizowane przejęcie” i „Potwierdzony transport”. Podane ilości kilogramów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 xml:space="preserve">i rodzajów odpadów w/g kodów, które zostały unieszkodliwione muszą być zgodne </w:t>
      </w:r>
      <w:r w:rsidR="008E166D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z ilościami kilogramów i rodzajów odpadów w/g kodów wynikającymi z wpisów dokonanych przez Zamawiającego w KPO na podstawie prowadzonej przez Zamawiającego ewidencji wewnętrznej.</w:t>
      </w:r>
    </w:p>
    <w:p w:rsidR="00865041" w:rsidRPr="00865041" w:rsidRDefault="00865041" w:rsidP="0086504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15) Wykonawca dostarczy Zamawiającemu odpowiednio oznakowane pojemniki specjalistyczne do gromadzenia odpadów medycznych niebezpiecznych (kody: 18 01 03*, 18 01 82*) w ilości 6 szt., o pojemności 1100 l każdy. Zaopatrzenie Zamawiającego w pojemniki odbywać się będzie w systemie rotacyjnym, tj. w zamian za odebrane pojemniki wypełnione odpadami, Wykonawca pozostawiać będzie w takiej samej ilości puste, czyste </w:t>
      </w:r>
      <w:r w:rsidR="008E166D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i zdezynfekowane pojemniki. Użytkowanie pojemników przez okres trwania umowy nie będzie obciążone żadnymi dodatkowymi kosztami. Ilość odbieranych odpadów będzie określana na podstawie ważenia dokonywanego przez przedstawiciela Wykonawcy </w:t>
      </w:r>
      <w:r w:rsidR="008E166D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lastRenderedPageBreak/>
        <w:t>w obecności upoważnionego przedstawiciela Zamawiającego na wadze posiadającej aktualną legalizację.</w:t>
      </w:r>
    </w:p>
    <w:p w:rsidR="00865041" w:rsidRPr="00865041" w:rsidRDefault="00865041" w:rsidP="0086504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16) Każde niewykonanie bądź nienależyte wykonanie usługi lub opóźnienie w jej wykonaniu, uprawnia Zamawiającego do zaangażowania innych osób prawnych lub fizycznych w celu realizacji przedmiotu umowy (tzw. wykonanie zastępcze). Koszty wykonania zastępczego będą obciążać Wykonawcę.</w:t>
      </w:r>
    </w:p>
    <w:p w:rsidR="00865041" w:rsidRPr="00865041" w:rsidRDefault="00865041" w:rsidP="0086504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17) Wykonawca ponosić będzie odpowiedzialność przed organami uprawnionymi do kontroli za prawidłowość odbioru, transportu i unieszkodliwiania odpadów medycznych będących przedmiotem niniejszego postępowania i zobowiązuje się do wykonywania ich zaleceń w tym zakresie na własny koszt.</w:t>
      </w:r>
    </w:p>
    <w:p w:rsidR="00865041" w:rsidRPr="00865041" w:rsidRDefault="00865041" w:rsidP="0086504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18) Odbiór oraz wywóz odpadów odbywać się będzie drogą pomiędzy budynkiem administracyjnym Starostwa Powiatowego, a budynkiem kotłowni ZOZ, wjazd z ulicy Szpitalnej.</w:t>
      </w:r>
    </w:p>
    <w:p w:rsidR="00865041" w:rsidRPr="00536E20" w:rsidRDefault="00865041" w:rsidP="00865041">
      <w:pPr>
        <w:tabs>
          <w:tab w:val="left" w:pos="28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865041" w:rsidRPr="00865041" w:rsidRDefault="00865041" w:rsidP="00865041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Szczegółowy wykaz usług i przewidywane ilości zawiera zał. nr 1 do Umowy.</w:t>
      </w:r>
    </w:p>
    <w:p w:rsidR="008E166D" w:rsidRPr="00865041" w:rsidRDefault="008E166D" w:rsidP="008E166D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865041"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Wielkości przewidziane w zał. nr 1 do Umowy są wielkościami maksymalnymi. Zamawiający zastrzega sobie możliwość zmniejszenia ilości zamawianych usług w zależności od bieżących potrzeb. </w:t>
      </w:r>
    </w:p>
    <w:p w:rsidR="00865041" w:rsidRPr="00865041" w:rsidRDefault="008E166D" w:rsidP="008E166D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865041"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Umowa zostaje zawarta na okres do dnia </w:t>
      </w:r>
      <w:r w:rsidR="00444D43">
        <w:rPr>
          <w:rFonts w:ascii="Times New Roman" w:eastAsia="Times New Roman" w:hAnsi="Times New Roman" w:cs="Times New Roman"/>
          <w:sz w:val="24"/>
          <w:szCs w:val="24"/>
          <w:lang w:eastAsia="zh-CN"/>
        </w:rPr>
        <w:t>03.06.2021r.</w:t>
      </w:r>
    </w:p>
    <w:p w:rsidR="00865041" w:rsidRPr="00865041" w:rsidRDefault="00865041" w:rsidP="00865041">
      <w:pPr>
        <w:tabs>
          <w:tab w:val="left" w:pos="28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3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WYNAGRODZENIE</w:t>
      </w:r>
    </w:p>
    <w:p w:rsidR="00865041" w:rsidRPr="00865041" w:rsidRDefault="00865041" w:rsidP="008650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1.   Strony uzgadniają wartość umowy:</w:t>
      </w:r>
    </w:p>
    <w:p w:rsidR="00865041" w:rsidRPr="00865041" w:rsidRDefault="00865041" w:rsidP="008650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Pakiet …: ............ PLN netto; brutto:…..(słownie: ......................)</w:t>
      </w:r>
    </w:p>
    <w:p w:rsidR="00865041" w:rsidRPr="00865041" w:rsidRDefault="00865041" w:rsidP="0086504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2. Podstawą do zapłaty wynagrodzenia Wykonawcy za zrealizowaną usługę za dany miesiąc będą wpisy dokonane w rejestrze BDO w zakresie wystawionej przez Zamawiającego KPO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 xml:space="preserve">w zakładce „Zrealizowane przejęcie” i „Potwierdzony transport”. Podane ilości kilogramów </w:t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  <w:t xml:space="preserve">i rodzajów odpadów w/g kodów, które zostały unieszkodliwione muszą być zgodne </w:t>
      </w:r>
      <w:r w:rsidR="008E166D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br/>
      </w:r>
      <w:r w:rsidRPr="00865041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z ilościami kilogramów i rodzajów odpadów w/g kodów wynikającymi z wpisów dokonanych przez Zamawiającego w KPO na podstawie prowadzonej przez Zamawiającego ewidencji wewnętrznej.</w:t>
      </w:r>
    </w:p>
    <w:p w:rsidR="00865041" w:rsidRPr="00865041" w:rsidRDefault="00865041" w:rsidP="008650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W cenach jednostkowych zawierają się koszty związane z odbiorem, transportem unieszkodliwianiem </w:t>
      </w:r>
      <w:r w:rsidR="008E166D">
        <w:rPr>
          <w:rFonts w:ascii="Times New Roman" w:eastAsia="Times New Roman" w:hAnsi="Times New Roman" w:cs="Times New Roman"/>
          <w:sz w:val="24"/>
          <w:szCs w:val="24"/>
          <w:lang w:eastAsia="zh-CN"/>
        </w:rPr>
        <w:t>odpadów medycznych, odpadów komunalnych oraz pozostałych odpadów niebezpiecznych i innych niż niebezpieczne.</w:t>
      </w:r>
    </w:p>
    <w:p w:rsidR="00865041" w:rsidRPr="00865041" w:rsidRDefault="00865041" w:rsidP="00865041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4. Strony ustalają że ceny jednostkowe w załączniku nr 1 do umowy są stałe i nie będą mogły ulec zm</w:t>
      </w:r>
      <w:r w:rsidR="008E16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ianie przez okres trwania umowy. 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5. Zamawiający zastrzega sobie brak obowiązku do złożenia zamówienia do pełnej wartości    niniejszej umowy.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Pr="0086504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Zamawiający oświadcza, że będzie realizować płatności za faktury z zastosowaniem               mechanizmu podzielonej płatności tzw. </w:t>
      </w:r>
      <w:proofErr w:type="spellStart"/>
      <w:r w:rsidRPr="0086504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split</w:t>
      </w:r>
      <w:proofErr w:type="spellEnd"/>
      <w:r w:rsidRPr="0086504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Pr="0086504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payment</w:t>
      </w:r>
      <w:proofErr w:type="spellEnd"/>
      <w:r w:rsidRPr="00865041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na podstawie Ustawy z dnia 15.12.2017 r.  o zmianie usta  o podatku od towarów i usług oraz niektórych innych ustaw (Dz. U. 2018 r. poz. 62 – zgodni  z załącznikiem nr 15).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§4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WARUNKI PŁATNOŚCI </w:t>
      </w:r>
    </w:p>
    <w:p w:rsidR="00865041" w:rsidRPr="00865041" w:rsidRDefault="00865041" w:rsidP="00504492">
      <w:pPr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Termin płatności za świadczone usługi będzie wynosił </w:t>
      </w:r>
      <w:r w:rsidRPr="008650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 </w:t>
      </w:r>
      <w:r w:rsidR="00444D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45</w:t>
      </w:r>
      <w:r w:rsidRPr="0086504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dni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doręczenia           Zamawiającemu comiesięcznej prawidłowo wystaw</w:t>
      </w:r>
      <w:r w:rsidR="00444D43">
        <w:rPr>
          <w:rFonts w:ascii="Times New Roman" w:eastAsia="Times New Roman" w:hAnsi="Times New Roman" w:cs="Times New Roman"/>
          <w:sz w:val="24"/>
          <w:szCs w:val="24"/>
          <w:lang w:eastAsia="zh-CN"/>
        </w:rPr>
        <w:t>ionej faktury lub rachunku                                – za 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zrealizowane usługi  dotyczące miesiąca poprzedniego.</w:t>
      </w:r>
    </w:p>
    <w:p w:rsidR="00865041" w:rsidRPr="00865041" w:rsidRDefault="00865041" w:rsidP="00865041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Jako dzień zapłaty przyjmuje się datę obciążenia rachunku bankowego Zamawiającego.</w:t>
      </w:r>
    </w:p>
    <w:p w:rsidR="00504492" w:rsidRPr="00504492" w:rsidRDefault="00865041" w:rsidP="00504492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492"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wierzytelności wynikająca z niniejszej umowy nie może być bez poinformowania Zamawiającego przeniesiona na rzecz osób trzecich. Zgoda Zamawiającego powinna być wyrażona w formie pisemnej pod rygorem nieważności z zachowaniem 14 – dniowego terminu poprzedzającego.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"/>
          <w:lang w:eastAsia="zh-CN"/>
        </w:rPr>
      </w:pPr>
    </w:p>
    <w:p w:rsidR="00865041" w:rsidRPr="00865041" w:rsidRDefault="00865041" w:rsidP="008650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§5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KARY UMOWNE</w:t>
      </w:r>
    </w:p>
    <w:p w:rsidR="00865041" w:rsidRPr="00865041" w:rsidRDefault="00865041" w:rsidP="00504492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zobowiązany jest do zapłaty Zamawiającemu kar umownych:</w:t>
      </w:r>
    </w:p>
    <w:p w:rsidR="00865041" w:rsidRPr="00865041" w:rsidRDefault="00865041" w:rsidP="00504492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opóźnienie w realizacji przedmiotu umowy (usług) w wysokości 3% wartości brutto 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za każdy dzień opóźnienia od wartości nieodebranych odpadów jeśli wina będzie leżeć 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po stronie Wykonawcy.</w:t>
      </w:r>
    </w:p>
    <w:p w:rsidR="00865041" w:rsidRPr="00865041" w:rsidRDefault="00865041" w:rsidP="00504492">
      <w:pPr>
        <w:numPr>
          <w:ilvl w:val="0"/>
          <w:numId w:val="6"/>
        </w:numPr>
        <w:tabs>
          <w:tab w:val="clear" w:pos="720"/>
          <w:tab w:val="num" w:pos="0"/>
          <w:tab w:val="num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odstąpienia od umowy z winy Wykonawcy, w wysokości 10% wartości brutto niezrealizowanej części umowy.</w:t>
      </w:r>
    </w:p>
    <w:p w:rsidR="00865041" w:rsidRPr="00865041" w:rsidRDefault="00865041" w:rsidP="00504492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Jeżeli szkoda rzeczywista będzie wyższa niż kara umowna, Zamawiający będzie uprawniony do dochodzenia odszkodowania do wysokości poniesionej szkody na zasadach przepisów Kodeksu Cywilnego (art.471 KC).</w:t>
      </w:r>
    </w:p>
    <w:p w:rsidR="00865041" w:rsidRPr="00865041" w:rsidRDefault="00865041" w:rsidP="008E166D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awarii i niemożności wykonania usługi w danym dniu Wykonawca zobowiązany jest podstawić transport zastępczy. W przeciwnym przypadku Zamawiający wynajmie  transport na koszt Wykonawcy.</w:t>
      </w:r>
    </w:p>
    <w:p w:rsidR="00865041" w:rsidRPr="00865041" w:rsidRDefault="00865041" w:rsidP="008E166D">
      <w:pPr>
        <w:widowControl w:val="0"/>
        <w:numPr>
          <w:ilvl w:val="0"/>
          <w:numId w:val="5"/>
        </w:numPr>
        <w:tabs>
          <w:tab w:val="clear" w:pos="360"/>
          <w:tab w:val="num" w:pos="0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Powtarzające się niewypełnienie warunków umowy przez Wykonawcę tj. nieterminowe 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lub niezgodne pod względem ilości z zamówieniami realizacji usług, a także istotne  powtarzające się uchybienia w zakresie jakości świadczonych usług lub terminów 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ich wykonania - dają podstawę Zamawiającemu do odstąpienia od umowy bez zachowania okresów wypowiedzenia oraz prawa Wykonawcy do naliczania kar umownych.</w:t>
      </w:r>
    </w:p>
    <w:p w:rsidR="00865041" w:rsidRPr="00865041" w:rsidRDefault="00865041" w:rsidP="008650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ar-SA"/>
        </w:rPr>
      </w:pPr>
    </w:p>
    <w:p w:rsidR="00865041" w:rsidRPr="00865041" w:rsidRDefault="00865041" w:rsidP="0086504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§6.</w:t>
      </w:r>
    </w:p>
    <w:p w:rsidR="00865041" w:rsidRPr="00865041" w:rsidRDefault="00865041" w:rsidP="00865041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ZMIANA UMOWY I POSTANOWIENIA KOŃCOWE</w:t>
      </w:r>
    </w:p>
    <w:p w:rsidR="00865041" w:rsidRPr="00865041" w:rsidRDefault="00865041" w:rsidP="008650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1. Zamawiający dopuszcza wprowadzenie zmian do Umowy w zakresie asortymentu poprzez:</w:t>
      </w:r>
    </w:p>
    <w:p w:rsidR="00865041" w:rsidRPr="00865041" w:rsidRDefault="00865041" w:rsidP="00865041">
      <w:pPr>
        <w:widowControl w:val="0"/>
        <w:tabs>
          <w:tab w:val="num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a. w przypadku skorzystania przez Zamawiającego z promocji, </w:t>
      </w:r>
    </w:p>
    <w:p w:rsidR="00865041" w:rsidRPr="00865041" w:rsidRDefault="00865041" w:rsidP="00865041">
      <w:pPr>
        <w:numPr>
          <w:ilvl w:val="0"/>
          <w:numId w:val="8"/>
        </w:numPr>
        <w:tabs>
          <w:tab w:val="left" w:pos="284"/>
          <w:tab w:val="num" w:pos="709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przypadku obniżenia ceny, </w:t>
      </w:r>
    </w:p>
    <w:p w:rsidR="00865041" w:rsidRPr="00865041" w:rsidRDefault="00865041" w:rsidP="00865041">
      <w:pPr>
        <w:numPr>
          <w:ilvl w:val="0"/>
          <w:numId w:val="8"/>
        </w:numPr>
        <w:tabs>
          <w:tab w:val="left" w:pos="284"/>
          <w:tab w:val="num" w:pos="709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w przypadku wyczerpania wartości pakietu w okresie obowiązywania umowy, Wykonawca zapewni świadczenie usługi po cenach przetargowych. Świadczenie usługi odbywać się będą do chwili rozstrzygnięcia nowego </w:t>
      </w:r>
      <w:r w:rsidR="005044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postepowania</w:t>
      </w:r>
      <w:r w:rsidRPr="0086504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865041" w:rsidRPr="00865041" w:rsidRDefault="005D04BD" w:rsidP="005D04BD">
      <w:pPr>
        <w:numPr>
          <w:ilvl w:val="3"/>
          <w:numId w:val="1"/>
        </w:numPr>
        <w:tabs>
          <w:tab w:val="clear" w:pos="864"/>
          <w:tab w:val="num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</w:t>
      </w:r>
      <w:r w:rsidR="00865041"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zmiany Umowy wymagają zachowania formy pisemnej pod rygorem  nieważności. W przypadku zmiany stawki podatku VAT, z</w:t>
      </w:r>
      <w:r w:rsidR="00444D43">
        <w:rPr>
          <w:rFonts w:ascii="Times New Roman" w:eastAsia="Times New Roman" w:hAnsi="Times New Roman" w:cs="Times New Roman"/>
          <w:sz w:val="24"/>
          <w:szCs w:val="24"/>
          <w:lang w:eastAsia="zh-CN"/>
        </w:rPr>
        <w:t>mianie ulegną ceny brutto. Cena </w:t>
      </w:r>
      <w:r w:rsidR="00865041"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netto  pozostanie bez zmian przez cały okres obowiązywania umowy.</w:t>
      </w:r>
    </w:p>
    <w:p w:rsidR="00865041" w:rsidRPr="00865041" w:rsidRDefault="00865041" w:rsidP="00865041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Urzędowa zmiana stawki podatku VAT nie stanowi zmiany warunków umowy i nie wymaga  sporządzenia aneksu. </w:t>
      </w:r>
    </w:p>
    <w:p w:rsidR="00865041" w:rsidRPr="00865041" w:rsidRDefault="00865041" w:rsidP="008650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865041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i Wykonawca podejmą starania w celu polubownego rozstrzygnięcia wszelkich sporów powstałych między nimi a wynikających z Umowy lub pozostających             w pośrednim bądź bezpośrednim związku z Umową, na drodze bezpośrednich negocjacji.</w:t>
      </w:r>
    </w:p>
    <w:p w:rsidR="00865041" w:rsidRPr="00865041" w:rsidRDefault="00865041" w:rsidP="00865041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Jeśli po 30 dniach od rozpoczęcia bezpośrednich negocjacji, Zamawiający i Wykonawca nie są w stanie polubownie rozstrzygnąć sporu, to każda ze Stron może poddać spór rozstrzygnięciu sądu powszechnego właściwego ze względu na siedzibę Zamawiającego.</w:t>
      </w:r>
    </w:p>
    <w:p w:rsidR="00865041" w:rsidRPr="00865041" w:rsidRDefault="00865041" w:rsidP="00865041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Umowa podlega prawu polskiemu i zgodnie z nim powinna być interpretowana. W zakresie nieuregulowanym w Umowie stosuje się przepisy ustawy Prawo zamówień publicznych oraz Kodeks cywilny.</w:t>
      </w:r>
    </w:p>
    <w:p w:rsidR="00865041" w:rsidRPr="00865041" w:rsidRDefault="00865041" w:rsidP="00865041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nie może przenieść na osobę trzecią praw i obowiązków wynikających z Umowy ani w całości ani w części. Wykonawca może dokonać cesji wierzytelności</w:t>
      </w:r>
      <w:r w:rsidR="005D04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 zapłatę </w:t>
      </w: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ceny za dostarczone towary wyłącznie za uprzednią zgodą Zamawiającego wyrażoną na piśmie pod rygorem nieważności.</w:t>
      </w:r>
    </w:p>
    <w:p w:rsidR="00865041" w:rsidRPr="00865041" w:rsidRDefault="00865041" w:rsidP="00865041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Wszelkie zmiany Umowy wymagają zachowania formy pisemnej pod rygorem nieważności.</w:t>
      </w:r>
    </w:p>
    <w:p w:rsidR="00865041" w:rsidRPr="00865041" w:rsidRDefault="00865041" w:rsidP="00865041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Wszelką korespondencję strony przekazują sobie na adresy podane na wstępie Umowy.</w:t>
      </w:r>
    </w:p>
    <w:p w:rsidR="00865041" w:rsidRPr="00865041" w:rsidRDefault="00865041" w:rsidP="00865041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Zmiana adresu wymaga pisemnego powiadomienia drugiej strony. Zaniedbanie tego obowiązku skutkuje przyjęciem domniemania skutecznego doręczenia korespondencji na dotychczasowy adres.</w:t>
      </w:r>
    </w:p>
    <w:p w:rsidR="00865041" w:rsidRPr="00865041" w:rsidRDefault="00865041" w:rsidP="00865041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Załączniki do Umowy stanowią integralną jej część.</w:t>
      </w:r>
    </w:p>
    <w:p w:rsidR="00865041" w:rsidRPr="00865041" w:rsidRDefault="00865041" w:rsidP="00865041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>Umowę sporządzono w dwóch jednobrzmiących egzemplarzach, po jednym dla każdej Strony.</w:t>
      </w:r>
    </w:p>
    <w:p w:rsidR="00865041" w:rsidRPr="00865041" w:rsidRDefault="00865041" w:rsidP="00865041">
      <w:pPr>
        <w:suppressAutoHyphens/>
        <w:spacing w:line="252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865041" w:rsidRPr="00865041" w:rsidRDefault="00444D43" w:rsidP="00865041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865041" w:rsidRPr="0086504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ZAMAWIAJĄCY:</w:t>
      </w:r>
    </w:p>
    <w:p w:rsidR="00865041" w:rsidRPr="00865041" w:rsidRDefault="00865041" w:rsidP="00865041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5D04BD" w:rsidRDefault="00865041" w:rsidP="008650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504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D04BD" w:rsidRDefault="005D04BD" w:rsidP="008650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04BD" w:rsidRDefault="005D04BD" w:rsidP="0086504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5041" w:rsidRPr="00865041" w:rsidRDefault="00865041" w:rsidP="008650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865041" w:rsidRPr="00865041" w:rsidRDefault="00865041" w:rsidP="008650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865041" w:rsidRPr="00865041" w:rsidRDefault="00865041" w:rsidP="008650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sectPr w:rsidR="00865041" w:rsidRPr="00865041" w:rsidSect="00B3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576DB"/>
    <w:multiLevelType w:val="hybridMultilevel"/>
    <w:tmpl w:val="F6BE9BD2"/>
    <w:lvl w:ilvl="0" w:tplc="4FD63DEE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4E38A7"/>
    <w:multiLevelType w:val="hybridMultilevel"/>
    <w:tmpl w:val="4B2422AE"/>
    <w:lvl w:ilvl="0" w:tplc="E298A1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77032C"/>
    <w:multiLevelType w:val="multilevel"/>
    <w:tmpl w:val="AE00B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6A650F"/>
    <w:multiLevelType w:val="singleLevel"/>
    <w:tmpl w:val="791818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F0155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8F192F"/>
    <w:multiLevelType w:val="hybridMultilevel"/>
    <w:tmpl w:val="E116CA1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597606"/>
    <w:multiLevelType w:val="multilevel"/>
    <w:tmpl w:val="3A424AB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FF3"/>
    <w:rsid w:val="00054A23"/>
    <w:rsid w:val="000E4AD4"/>
    <w:rsid w:val="002C1D79"/>
    <w:rsid w:val="00374C8F"/>
    <w:rsid w:val="003F01EF"/>
    <w:rsid w:val="00422D98"/>
    <w:rsid w:val="00444D43"/>
    <w:rsid w:val="00504492"/>
    <w:rsid w:val="00536E20"/>
    <w:rsid w:val="005D04BD"/>
    <w:rsid w:val="007103FD"/>
    <w:rsid w:val="00813B5D"/>
    <w:rsid w:val="00865041"/>
    <w:rsid w:val="008E166D"/>
    <w:rsid w:val="00B37EE1"/>
    <w:rsid w:val="00B5139B"/>
    <w:rsid w:val="00D0320D"/>
    <w:rsid w:val="00D4695E"/>
    <w:rsid w:val="00E2677F"/>
    <w:rsid w:val="00EA1E17"/>
    <w:rsid w:val="00ED0FF3"/>
    <w:rsid w:val="00F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65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041"/>
  </w:style>
  <w:style w:type="paragraph" w:styleId="Akapitzlist">
    <w:name w:val="List Paragraph"/>
    <w:basedOn w:val="Normalny"/>
    <w:uiPriority w:val="34"/>
    <w:qFormat/>
    <w:rsid w:val="00504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65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2739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</cp:lastModifiedBy>
  <cp:revision>17</cp:revision>
  <dcterms:created xsi:type="dcterms:W3CDTF">2021-03-18T12:07:00Z</dcterms:created>
  <dcterms:modified xsi:type="dcterms:W3CDTF">2021-04-06T12:51:00Z</dcterms:modified>
</cp:coreProperties>
</file>